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30" w:rsidRDefault="00A55230" w:rsidP="00A55230">
      <w:pPr>
        <w:rPr>
          <w:b/>
        </w:rPr>
      </w:pPr>
      <w:r>
        <w:rPr>
          <w:b/>
        </w:rPr>
        <w:t>Novena di Pentecoste 2019 – 8 giugno sabato. Vigilia della Festa.</w:t>
      </w:r>
    </w:p>
    <w:p w:rsidR="00A55230" w:rsidRDefault="00A55230" w:rsidP="00A55230">
      <w:pPr>
        <w:spacing w:after="160" w:line="256" w:lineRule="auto"/>
        <w:jc w:val="both"/>
      </w:pPr>
    </w:p>
    <w:p w:rsidR="00A55230" w:rsidRDefault="00A55230" w:rsidP="00A55230">
      <w:pPr>
        <w:spacing w:after="160" w:line="256" w:lineRule="auto"/>
        <w:jc w:val="both"/>
      </w:pPr>
      <w:r>
        <w:t>Per stare in linea con quanto siamo andati dicendo in questi giorni di Novena</w:t>
      </w:r>
      <w:r w:rsidR="00BA7610">
        <w:t>,</w:t>
      </w:r>
      <w:r>
        <w:t xml:space="preserve"> ora subentra la preghiera e il silenzio. </w:t>
      </w:r>
    </w:p>
    <w:p w:rsidR="00A55230" w:rsidRDefault="00A55230" w:rsidP="00A55230">
      <w:pPr>
        <w:spacing w:after="160" w:line="256" w:lineRule="auto"/>
        <w:jc w:val="both"/>
      </w:pPr>
      <w:r>
        <w:t>Pensando allo Spirito Santo si resta attoniti e non si sa bene cosa fare; da una parte, infatti, ci si rende conto che il Dono di Dio comunica qualcosa di grande e di eccezionale; dall’altra, proprio questa straordinarietà fa i conti con una certa ‘vaghezza’ e insensibilità per cui sembra non accadere nulla di quello che ci dice la pietà cristiana e la Scrittura. Resta aperto il problema ‘pratico’: ‘Come si fa a fare esperienza certa dello Spirito? Dove trovo in me e fuori di me tutti i doni straordinari di cui si è parlato? E poi, mettendo l’accento sulla Chiesa, non è che le cose si complicano ancora di più perché la visibilità e la prassi ecclesiale sono così distanti da quanto si racconta del suo Mistero?’.</w:t>
      </w:r>
      <w:r>
        <w:t xml:space="preserve"> </w:t>
      </w:r>
      <w:r>
        <w:t>Sono tutte difficoltà vere e o non vederle e aggirarle senza guardarle in faccia è il segno che non si è preso sul serio lo Spirito Santo.  Se in queste giorni di traboccante gioia pasquale o in questi giorni santi di Pentecoste ci sono stati anche solo piccoli istanti di certezza e di contemplazione del Mistero di Dio e di quello che lui fa per noi, se per un attimo abbiamo avuto la certezza del suo amore e, pensando a Gesù, ci è affiorata alla labbra una piccola invocazione, possiamo stare certi che quella è stata un’esperienza spirituale.</w:t>
      </w:r>
    </w:p>
    <w:p w:rsidR="00A55230" w:rsidRDefault="00A55230" w:rsidP="00A55230">
      <w:pPr>
        <w:spacing w:after="160" w:line="256" w:lineRule="auto"/>
        <w:jc w:val="both"/>
      </w:pPr>
      <w:r>
        <w:t>Oppure se abbiamo avuto un moto di ribellione verso l’ingiustizia ed abbiamo provato imbarazzo di fronte a qualche moto in</w:t>
      </w:r>
      <w:r w:rsidR="00BA7610">
        <w:t>teriore di cattiveria o di anti</w:t>
      </w:r>
      <w:r>
        <w:t>patia, possiamo stare certi che quella è stata una esperienza dello Spirito. Se abbiamo avuto un attimo di compassione verso le lacrime di qualcuno e se abbiamo sentito che il po</w:t>
      </w:r>
      <w:r>
        <w:t>ssesso delle cose è troppo poca</w:t>
      </w:r>
      <w:r>
        <w:t xml:space="preserve"> cosa per noi e, magari confusamente, abbiamo desiderato una vita diversa, anche lì c’era presente lo Spirito. Ognuno sa con certezza quando lo Spirito parla; bisogna imparare a chiamarlo per nome e a raccontare a noi stessi i suoi piccoli prodigi quotidiani.</w:t>
      </w:r>
    </w:p>
    <w:p w:rsidR="00A55230" w:rsidRDefault="00A55230" w:rsidP="00A55230">
      <w:pPr>
        <w:spacing w:after="160" w:line="256" w:lineRule="auto"/>
        <w:jc w:val="both"/>
      </w:pPr>
      <w:r>
        <w:t>Questo è il percorso molto personale e intimo del colloquio segreto che avviene nella ‘camera interiore’ del proprio cuore.</w:t>
      </w:r>
    </w:p>
    <w:p w:rsidR="00A55230" w:rsidRDefault="00A55230" w:rsidP="00A55230">
      <w:pPr>
        <w:spacing w:after="160" w:line="256" w:lineRule="auto"/>
        <w:jc w:val="both"/>
      </w:pPr>
      <w:r>
        <w:t>Ma resta che la Scrittura, la millenaria esperienza pedagogica della Chiesa, l’esempio delle sorelle e dei fratelli santi sono lì a dirci che il modo ‘normale’ di incontrare lo Spirito è la preghiera insistente e la lode gloriosa e misteriosa che la Sposa eleva al Padre nella Liturgia.  Nella Liturgia ognuno di noi diventa una cosa sola con lo Spirito e non sappiamo se siamo noi a pregare o se è lui che prega in noi.</w:t>
      </w:r>
    </w:p>
    <w:p w:rsidR="00A55230" w:rsidRDefault="00A55230" w:rsidP="00A55230">
      <w:pPr>
        <w:spacing w:after="160" w:line="256" w:lineRule="auto"/>
        <w:jc w:val="both"/>
      </w:pPr>
      <w:r>
        <w:t xml:space="preserve">Lo Spirito è avvertibile </w:t>
      </w:r>
      <w:r w:rsidR="00BA7610">
        <w:t>più facilmente quando si prega</w:t>
      </w:r>
      <w:bookmarkStart w:id="0" w:name="_GoBack"/>
      <w:bookmarkEnd w:id="0"/>
      <w:r>
        <w:t>.Per questo finiamo questa Novena ripetendo l’antica e bellissima sequenza liturgia che ci fa invocare lo Spirito.</w:t>
      </w:r>
    </w:p>
    <w:tbl>
      <w:tblPr>
        <w:tblW w:w="846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775"/>
        <w:gridCol w:w="3428"/>
      </w:tblGrid>
      <w:tr w:rsidR="00BA7610" w:rsidRPr="00BA7610" w:rsidTr="00BA7610">
        <w:trPr>
          <w:tblCellSpacing w:w="0" w:type="dxa"/>
        </w:trPr>
        <w:tc>
          <w:tcPr>
            <w:tcW w:w="2265" w:type="dxa"/>
            <w:vAlign w:val="center"/>
            <w:hideMark/>
          </w:tcPr>
          <w:p w:rsid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Vieni, Santo Spirito,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manda a noi dal cielo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un raggio della tua luce.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it-IT"/>
              </w:rPr>
              <w:t>V</w:t>
            </w: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ieni, padre dei poveri,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vieni, datore dei doni,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vieni, luce dei cuori.</w:t>
            </w:r>
          </w:p>
          <w:p w:rsidR="00BA7610" w:rsidRDefault="00BA7610" w:rsidP="00BA7610">
            <w:pPr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Consolatore perfetto,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ospite dolce dell'anima,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dolcissimo sollievo.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Nella fatica, riposo,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nella calura, riparo,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nel pianto, conforto.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O luce beatissima,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invadi nell'intimo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il cuore dei tuoi fedeli.</w:t>
            </w:r>
          </w:p>
        </w:tc>
        <w:tc>
          <w:tcPr>
            <w:tcW w:w="2775" w:type="dxa"/>
            <w:vAlign w:val="center"/>
            <w:hideMark/>
          </w:tcPr>
          <w:p w:rsidR="00BA7610" w:rsidRPr="00BA7610" w:rsidRDefault="00BA7610" w:rsidP="00BA7610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A7610" w:rsidRPr="00BA7610" w:rsidRDefault="00BA7610" w:rsidP="00BA7610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lang w:eastAsia="it-IT"/>
              </w:rPr>
              <w:t> </w:t>
            </w:r>
          </w:p>
          <w:p w:rsidR="00BA7610" w:rsidRPr="00BA7610" w:rsidRDefault="00BA7610" w:rsidP="00BA7610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lang w:eastAsia="it-IT"/>
              </w:rPr>
              <w:t> </w:t>
            </w:r>
          </w:p>
          <w:p w:rsidR="00BA7610" w:rsidRPr="00BA7610" w:rsidRDefault="00BA7610" w:rsidP="00BA7610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lang w:eastAsia="it-IT"/>
              </w:rPr>
              <w:t> </w:t>
            </w:r>
          </w:p>
          <w:p w:rsidR="00BA7610" w:rsidRPr="00BA7610" w:rsidRDefault="00BA7610" w:rsidP="00BA7610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lang w:eastAsia="it-IT"/>
              </w:rPr>
              <w:t> </w:t>
            </w:r>
          </w:p>
        </w:tc>
        <w:tc>
          <w:tcPr>
            <w:tcW w:w="3428" w:type="dxa"/>
            <w:vAlign w:val="center"/>
            <w:hideMark/>
          </w:tcPr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Senza la tua forza,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nulla è nell'uomo,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nulla senza colpa.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Lava ciò che è sordido,</w:t>
            </w:r>
          </w:p>
          <w:p w:rsid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bagna ciò che è arido,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sana ciò che sanguina.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Piega ciò che è rigido,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scalda ciò che è gelido,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drizza ciò ch'è sviato.</w:t>
            </w:r>
          </w:p>
          <w:p w:rsidR="00BA7610" w:rsidRDefault="00BA7610" w:rsidP="00BA7610">
            <w:pPr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Dona ai tuoi fedeli 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che solo in te confidano</w:t>
            </w:r>
          </w:p>
          <w:p w:rsid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i tuoi santi doni.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Dona virtù e premio,</w:t>
            </w:r>
          </w:p>
          <w:p w:rsidR="00BA7610" w:rsidRPr="00BA7610" w:rsidRDefault="00BA7610" w:rsidP="00BA7610">
            <w:pPr>
              <w:rPr>
                <w:rFonts w:asciiTheme="minorHAnsi" w:eastAsia="Times New Roman" w:hAnsiTheme="minorHAnsi" w:cstheme="minorHAnsi"/>
                <w:lang w:eastAsia="it-IT"/>
              </w:rPr>
            </w:pPr>
            <w:r w:rsidRPr="00BA7610">
              <w:rPr>
                <w:rFonts w:asciiTheme="minorHAnsi" w:eastAsia="Times New Roman" w:hAnsiTheme="minorHAnsi" w:cstheme="minorHAnsi"/>
                <w:bCs/>
                <w:lang w:eastAsia="it-IT"/>
              </w:rPr>
              <w:t>dona morte santa, dona gioia eterna.</w:t>
            </w:r>
          </w:p>
        </w:tc>
      </w:tr>
    </w:tbl>
    <w:p w:rsidR="002C00A8" w:rsidRDefault="002C00A8"/>
    <w:sectPr w:rsidR="002C00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30"/>
    <w:rsid w:val="002C00A8"/>
    <w:rsid w:val="00A55230"/>
    <w:rsid w:val="00BA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37123-1CD2-4B65-84C7-1C1339B2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523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2019-06-07T17:25:00Z</dcterms:created>
  <dcterms:modified xsi:type="dcterms:W3CDTF">2019-06-07T18:06:00Z</dcterms:modified>
</cp:coreProperties>
</file>